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F1" w:rsidRDefault="00C845F1">
      <w:pPr>
        <w:rPr>
          <w:rFonts w:ascii="Verdana" w:hAnsi="Verdana"/>
          <w:color w:val="003366"/>
          <w:sz w:val="20"/>
          <w:szCs w:val="20"/>
        </w:rPr>
      </w:pPr>
      <w:r>
        <w:rPr>
          <w:rFonts w:ascii="Verdana" w:hAnsi="Verdana"/>
          <w:color w:val="003366"/>
          <w:sz w:val="20"/>
          <w:szCs w:val="20"/>
        </w:rPr>
        <w:t>2011</w:t>
      </w:r>
    </w:p>
    <w:p w:rsidR="00C845F1" w:rsidRDefault="00C845F1" w:rsidP="00F00E06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color w:val="003366"/>
          <w:sz w:val="20"/>
          <w:szCs w:val="20"/>
        </w:rPr>
      </w:pPr>
      <w:r>
        <w:rPr>
          <w:rFonts w:ascii="Verdana" w:hAnsi="Verdana"/>
          <w:color w:val="003366"/>
          <w:sz w:val="20"/>
          <w:szCs w:val="20"/>
        </w:rPr>
        <w:t>Primate cities, Rank-size rule, positive and negative effects</w:t>
      </w:r>
    </w:p>
    <w:p w:rsidR="001C5233" w:rsidRDefault="001C5233" w:rsidP="00F00E06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color w:val="003366"/>
          <w:sz w:val="20"/>
          <w:szCs w:val="20"/>
        </w:rPr>
      </w:pPr>
      <w:r>
        <w:rPr>
          <w:rFonts w:ascii="Verdana" w:hAnsi="Verdana"/>
          <w:color w:val="003366"/>
          <w:sz w:val="20"/>
          <w:szCs w:val="20"/>
        </w:rPr>
        <w:t>Malthus’s theory on population, 2 current reasons to use it and 2 current reasons and can’t be used.</w:t>
      </w:r>
    </w:p>
    <w:p w:rsidR="001C5233" w:rsidRDefault="001C5233" w:rsidP="00F00E06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/>
          <w:color w:val="003366"/>
          <w:sz w:val="20"/>
          <w:szCs w:val="20"/>
        </w:rPr>
      </w:pPr>
      <w:r>
        <w:rPr>
          <w:rFonts w:ascii="Verdana" w:hAnsi="Verdana"/>
          <w:color w:val="003366"/>
          <w:sz w:val="20"/>
          <w:szCs w:val="20"/>
        </w:rPr>
        <w:t>Auto factories in the U.S. before and after 1986 (map). 2 changes in geography and 2 factors related to industrial location that contributed to the change.</w:t>
      </w:r>
    </w:p>
    <w:p w:rsidR="001C5233" w:rsidRDefault="001C5233" w:rsidP="001C5233">
      <w:pPr>
        <w:rPr>
          <w:rFonts w:ascii="Verdana" w:hAnsi="Verdana"/>
          <w:color w:val="003366"/>
          <w:sz w:val="20"/>
          <w:szCs w:val="20"/>
        </w:rPr>
      </w:pPr>
      <w:r>
        <w:rPr>
          <w:rFonts w:ascii="Verdana" w:hAnsi="Verdana"/>
          <w:color w:val="003366"/>
          <w:sz w:val="20"/>
          <w:szCs w:val="20"/>
        </w:rPr>
        <w:t>2010</w:t>
      </w:r>
    </w:p>
    <w:p w:rsidR="001C5233" w:rsidRDefault="001C5233" w:rsidP="00F00E06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  <w:color w:val="003366"/>
          <w:sz w:val="20"/>
          <w:szCs w:val="20"/>
        </w:rPr>
      </w:pPr>
      <w:bookmarkStart w:id="0" w:name="_GoBack"/>
      <w:bookmarkEnd w:id="0"/>
      <w:r>
        <w:rPr>
          <w:rFonts w:ascii="Verdana" w:hAnsi="Verdana"/>
          <w:color w:val="003366"/>
          <w:sz w:val="20"/>
          <w:szCs w:val="20"/>
        </w:rPr>
        <w:t xml:space="preserve">Weber’s </w:t>
      </w:r>
      <w:proofErr w:type="gramStart"/>
      <w:r>
        <w:rPr>
          <w:rFonts w:ascii="Verdana" w:hAnsi="Verdana"/>
          <w:color w:val="003366"/>
          <w:sz w:val="20"/>
          <w:szCs w:val="20"/>
        </w:rPr>
        <w:t>theory of industrial location-3 factors determine</w:t>
      </w:r>
      <w:proofErr w:type="gramEnd"/>
      <w:r>
        <w:rPr>
          <w:rFonts w:ascii="Verdana" w:hAnsi="Verdana"/>
          <w:color w:val="003366"/>
          <w:sz w:val="20"/>
          <w:szCs w:val="20"/>
        </w:rPr>
        <w:t xml:space="preserve"> location of a manufacturing plant: location of raw materials, location of market, and transportation costs. Using the map provide examples of a specific industry’s reason for industry location for each factor.</w:t>
      </w:r>
    </w:p>
    <w:p w:rsidR="00F00E06" w:rsidRDefault="001C5233" w:rsidP="00F00E06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  <w:color w:val="003366"/>
          <w:sz w:val="20"/>
          <w:szCs w:val="20"/>
        </w:rPr>
      </w:pPr>
      <w:r>
        <w:rPr>
          <w:rFonts w:ascii="Verdana" w:hAnsi="Verdana"/>
          <w:color w:val="003366"/>
          <w:sz w:val="20"/>
          <w:szCs w:val="20"/>
        </w:rPr>
        <w:t xml:space="preserve">Using modern examples explain how economic development and relocation of a state’s capital contribute to national identity and strength of the state. </w:t>
      </w:r>
      <w:r w:rsidR="00F00E06">
        <w:rPr>
          <w:rFonts w:ascii="Verdana" w:hAnsi="Verdana"/>
          <w:color w:val="003366"/>
          <w:sz w:val="20"/>
          <w:szCs w:val="20"/>
        </w:rPr>
        <w:t>Then explain how ethnicity and transportation infrastructure can weaken the same.</w:t>
      </w:r>
    </w:p>
    <w:p w:rsidR="00F00E06" w:rsidRPr="00F00E06" w:rsidRDefault="00F00E06" w:rsidP="00F00E06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/>
          <w:color w:val="003366"/>
          <w:sz w:val="20"/>
          <w:szCs w:val="20"/>
        </w:rPr>
      </w:pPr>
      <w:r>
        <w:rPr>
          <w:rFonts w:ascii="Verdana" w:hAnsi="Verdana"/>
          <w:color w:val="003366"/>
          <w:sz w:val="20"/>
          <w:szCs w:val="20"/>
        </w:rPr>
        <w:t>Population pyramids, explain the demographic characteristics of the 2 examples. Discuss 1 positive and negative impact of both countries population structure on its economic development.</w:t>
      </w:r>
    </w:p>
    <w:p w:rsidR="00274B6D" w:rsidRDefault="00C845F1">
      <w:r>
        <w:rPr>
          <w:rFonts w:ascii="Verdana" w:hAnsi="Verdana"/>
          <w:color w:val="003366"/>
          <w:sz w:val="20"/>
          <w:szCs w:val="20"/>
        </w:rPr>
        <w:t>2009:</w:t>
      </w:r>
      <w:r>
        <w:rPr>
          <w:rFonts w:ascii="Verdana" w:hAnsi="Verdana"/>
          <w:color w:val="003366"/>
          <w:sz w:val="20"/>
          <w:szCs w:val="20"/>
        </w:rPr>
        <w:br/>
        <w:t>• Map of religious groups/distribution in US (religion, migration)</w:t>
      </w:r>
      <w:r>
        <w:rPr>
          <w:rFonts w:ascii="Verdana" w:hAnsi="Verdana"/>
          <w:color w:val="003366"/>
          <w:sz w:val="20"/>
          <w:szCs w:val="20"/>
        </w:rPr>
        <w:br/>
        <w:t>• Squatter settlements in peripheral countries; where, why, problems associated with (urbanization/development)</w:t>
      </w:r>
      <w:r>
        <w:rPr>
          <w:rFonts w:ascii="Verdana" w:hAnsi="Verdana"/>
          <w:color w:val="003366"/>
          <w:sz w:val="20"/>
          <w:szCs w:val="20"/>
        </w:rPr>
        <w:br/>
        <w:t>• Dairy and organic farms graph; factors affecting change (agriculture)</w:t>
      </w:r>
      <w:r>
        <w:rPr>
          <w:rFonts w:ascii="Verdana" w:hAnsi="Verdana"/>
          <w:color w:val="003366"/>
          <w:sz w:val="20"/>
          <w:szCs w:val="20"/>
        </w:rPr>
        <w:br/>
      </w:r>
      <w:r>
        <w:rPr>
          <w:rFonts w:ascii="Verdana" w:hAnsi="Verdana"/>
          <w:color w:val="003366"/>
          <w:sz w:val="20"/>
          <w:szCs w:val="20"/>
        </w:rPr>
        <w:br/>
        <w:t>2008:</w:t>
      </w:r>
      <w:r>
        <w:rPr>
          <w:rFonts w:ascii="Verdana" w:hAnsi="Verdana"/>
          <w:color w:val="003366"/>
          <w:sz w:val="20"/>
          <w:szCs w:val="20"/>
        </w:rPr>
        <w:br/>
        <w:t xml:space="preserve">• Compare concentric zone model (Burgess) with Von </w:t>
      </w:r>
      <w:proofErr w:type="spellStart"/>
      <w:r>
        <w:rPr>
          <w:rFonts w:ascii="Verdana" w:hAnsi="Verdana"/>
          <w:color w:val="003366"/>
          <w:sz w:val="20"/>
          <w:szCs w:val="20"/>
        </w:rPr>
        <w:t>Thunen</w:t>
      </w:r>
      <w:proofErr w:type="spellEnd"/>
      <w:r>
        <w:rPr>
          <w:rFonts w:ascii="Verdana" w:hAnsi="Verdana"/>
          <w:color w:val="003366"/>
          <w:sz w:val="20"/>
          <w:szCs w:val="20"/>
        </w:rPr>
        <w:t xml:space="preserve"> model (urbanization, agriculture)</w:t>
      </w:r>
      <w:r>
        <w:rPr>
          <w:rFonts w:ascii="Verdana" w:hAnsi="Verdana"/>
          <w:color w:val="003366"/>
          <w:sz w:val="20"/>
          <w:szCs w:val="20"/>
        </w:rPr>
        <w:br/>
        <w:t>• In/out-migration in US areas (population)</w:t>
      </w:r>
      <w:r>
        <w:rPr>
          <w:rFonts w:ascii="Verdana" w:hAnsi="Verdana"/>
          <w:color w:val="003366"/>
          <w:sz w:val="20"/>
          <w:szCs w:val="20"/>
        </w:rPr>
        <w:br/>
        <w:t>• Gender and development status (particularly education of females), trends (development)</w:t>
      </w:r>
      <w:r>
        <w:rPr>
          <w:rFonts w:ascii="Verdana" w:hAnsi="Verdana"/>
          <w:color w:val="003366"/>
          <w:sz w:val="20"/>
          <w:szCs w:val="20"/>
        </w:rPr>
        <w:br/>
      </w:r>
      <w:r>
        <w:rPr>
          <w:rFonts w:ascii="Verdana" w:hAnsi="Verdana"/>
          <w:color w:val="003366"/>
          <w:sz w:val="20"/>
          <w:szCs w:val="20"/>
        </w:rPr>
        <w:br/>
        <w:t>2007:</w:t>
      </w:r>
      <w:r>
        <w:rPr>
          <w:rFonts w:ascii="Verdana" w:hAnsi="Verdana"/>
          <w:color w:val="003366"/>
          <w:sz w:val="20"/>
          <w:szCs w:val="20"/>
        </w:rPr>
        <w:br/>
        <w:t xml:space="preserve">• Von </w:t>
      </w:r>
      <w:proofErr w:type="spellStart"/>
      <w:r>
        <w:rPr>
          <w:rFonts w:ascii="Verdana" w:hAnsi="Verdana"/>
          <w:color w:val="003366"/>
          <w:sz w:val="20"/>
          <w:szCs w:val="20"/>
        </w:rPr>
        <w:t>Thunen</w:t>
      </w:r>
      <w:proofErr w:type="spellEnd"/>
      <w:r>
        <w:rPr>
          <w:rFonts w:ascii="Verdana" w:hAnsi="Verdana"/>
          <w:color w:val="003366"/>
          <w:sz w:val="20"/>
          <w:szCs w:val="20"/>
        </w:rPr>
        <w:t xml:space="preserve"> model (agriculture)</w:t>
      </w:r>
      <w:r>
        <w:rPr>
          <w:rFonts w:ascii="Verdana" w:hAnsi="Verdana"/>
          <w:color w:val="003366"/>
          <w:sz w:val="20"/>
          <w:szCs w:val="20"/>
        </w:rPr>
        <w:br/>
        <w:t>• Revival of minority languages (culture)</w:t>
      </w:r>
      <w:r>
        <w:rPr>
          <w:rFonts w:ascii="Verdana" w:hAnsi="Verdana"/>
          <w:color w:val="003366"/>
          <w:sz w:val="20"/>
          <w:szCs w:val="20"/>
        </w:rPr>
        <w:br/>
        <w:t>• New International Division of Labor (industry/development)</w:t>
      </w:r>
      <w:r>
        <w:rPr>
          <w:rFonts w:ascii="Verdana" w:hAnsi="Verdana"/>
          <w:color w:val="003366"/>
          <w:sz w:val="20"/>
          <w:szCs w:val="20"/>
        </w:rPr>
        <w:br/>
      </w:r>
      <w:r>
        <w:rPr>
          <w:rFonts w:ascii="Verdana" w:hAnsi="Verdana"/>
          <w:color w:val="003366"/>
          <w:sz w:val="20"/>
          <w:szCs w:val="20"/>
        </w:rPr>
        <w:br/>
        <w:t>2006:</w:t>
      </w:r>
      <w:r>
        <w:rPr>
          <w:rFonts w:ascii="Verdana" w:hAnsi="Verdana"/>
          <w:color w:val="003366"/>
          <w:sz w:val="20"/>
          <w:szCs w:val="20"/>
        </w:rPr>
        <w:br/>
        <w:t>• International migration with core-periphery, distance decay, chain migration (population/</w:t>
      </w:r>
      <w:proofErr w:type="spellStart"/>
      <w:r>
        <w:rPr>
          <w:rFonts w:ascii="Verdana" w:hAnsi="Verdana"/>
          <w:color w:val="003366"/>
          <w:sz w:val="20"/>
          <w:szCs w:val="20"/>
        </w:rPr>
        <w:t>migration,some</w:t>
      </w:r>
      <w:proofErr w:type="spellEnd"/>
      <w:r>
        <w:rPr>
          <w:rFonts w:ascii="Verdana" w:hAnsi="Verdana"/>
          <w:color w:val="003366"/>
          <w:sz w:val="20"/>
          <w:szCs w:val="20"/>
        </w:rPr>
        <w:t xml:space="preserve"> Unit 1 basics)</w:t>
      </w:r>
      <w:r>
        <w:rPr>
          <w:rFonts w:ascii="Verdana" w:hAnsi="Verdana"/>
          <w:color w:val="003366"/>
          <w:sz w:val="20"/>
          <w:szCs w:val="20"/>
        </w:rPr>
        <w:br/>
        <w:t>• Local development/Arkansas call center (industry/development)</w:t>
      </w:r>
      <w:r>
        <w:rPr>
          <w:rFonts w:ascii="Verdana" w:hAnsi="Verdana"/>
          <w:color w:val="003366"/>
          <w:sz w:val="20"/>
          <w:szCs w:val="20"/>
        </w:rPr>
        <w:br/>
        <w:t>• Centripetal/centrifugal forces in South Asia (political geography, ethnicity)</w:t>
      </w:r>
      <w:r>
        <w:rPr>
          <w:rFonts w:ascii="Verdana" w:hAnsi="Verdana"/>
          <w:color w:val="003366"/>
          <w:sz w:val="20"/>
          <w:szCs w:val="20"/>
        </w:rPr>
        <w:br/>
      </w:r>
      <w:r>
        <w:rPr>
          <w:rFonts w:ascii="Verdana" w:hAnsi="Verdana"/>
          <w:color w:val="003366"/>
          <w:sz w:val="20"/>
          <w:szCs w:val="20"/>
        </w:rPr>
        <w:br/>
        <w:t>2005:</w:t>
      </w:r>
      <w:r>
        <w:rPr>
          <w:rFonts w:ascii="Verdana" w:hAnsi="Verdana"/>
          <w:color w:val="003366"/>
          <w:sz w:val="20"/>
          <w:szCs w:val="20"/>
        </w:rPr>
        <w:br/>
        <w:t xml:space="preserve">• </w:t>
      </w:r>
      <w:proofErr w:type="spellStart"/>
      <w:r>
        <w:rPr>
          <w:rFonts w:ascii="Verdana" w:hAnsi="Verdana"/>
          <w:color w:val="003366"/>
          <w:sz w:val="20"/>
          <w:szCs w:val="20"/>
        </w:rPr>
        <w:t>Supranationalism</w:t>
      </w:r>
      <w:proofErr w:type="spellEnd"/>
      <w:r>
        <w:rPr>
          <w:rFonts w:ascii="Verdana" w:hAnsi="Verdana"/>
          <w:color w:val="003366"/>
          <w:sz w:val="20"/>
          <w:szCs w:val="20"/>
        </w:rPr>
        <w:t>/devolution (political geography)</w:t>
      </w:r>
      <w:r>
        <w:rPr>
          <w:rFonts w:ascii="Verdana" w:hAnsi="Verdana"/>
          <w:color w:val="003366"/>
          <w:sz w:val="20"/>
          <w:szCs w:val="20"/>
        </w:rPr>
        <w:br/>
        <w:t>• Immigration to US 20th century peaks (population/migration)</w:t>
      </w:r>
      <w:r>
        <w:rPr>
          <w:rFonts w:ascii="Verdana" w:hAnsi="Verdana"/>
          <w:color w:val="003366"/>
          <w:sz w:val="20"/>
          <w:szCs w:val="20"/>
        </w:rPr>
        <w:br/>
        <w:t>• Urban revitalization (CBD’s, central cities) in 1990’s US (urbanization)</w:t>
      </w:r>
      <w:r>
        <w:rPr>
          <w:rFonts w:ascii="Verdana" w:hAnsi="Verdana"/>
          <w:color w:val="003366"/>
          <w:sz w:val="20"/>
          <w:szCs w:val="20"/>
        </w:rPr>
        <w:br/>
      </w:r>
      <w:r>
        <w:rPr>
          <w:rFonts w:ascii="Verdana" w:hAnsi="Verdana"/>
          <w:color w:val="003366"/>
          <w:sz w:val="20"/>
          <w:szCs w:val="20"/>
        </w:rPr>
        <w:br/>
        <w:t>2004:</w:t>
      </w:r>
      <w:r>
        <w:rPr>
          <w:rFonts w:ascii="Verdana" w:hAnsi="Verdana"/>
          <w:color w:val="003366"/>
          <w:sz w:val="20"/>
          <w:szCs w:val="20"/>
        </w:rPr>
        <w:br/>
        <w:t>• Poultry-farming (agriculture)</w:t>
      </w:r>
      <w:r>
        <w:rPr>
          <w:rFonts w:ascii="Verdana" w:hAnsi="Verdana"/>
          <w:color w:val="003366"/>
          <w:sz w:val="20"/>
          <w:szCs w:val="20"/>
        </w:rPr>
        <w:br/>
        <w:t>• Maquiladoras (development/industry)</w:t>
      </w:r>
      <w:r>
        <w:rPr>
          <w:rFonts w:ascii="Verdana" w:hAnsi="Verdana"/>
          <w:color w:val="003366"/>
          <w:sz w:val="20"/>
          <w:szCs w:val="20"/>
        </w:rPr>
        <w:br/>
        <w:t>• Population pyramids (</w:t>
      </w:r>
      <w:proofErr w:type="spellStart"/>
      <w:r>
        <w:rPr>
          <w:rFonts w:ascii="Verdana" w:hAnsi="Verdana"/>
          <w:color w:val="003366"/>
          <w:sz w:val="20"/>
          <w:szCs w:val="20"/>
        </w:rPr>
        <w:t>population,culture</w:t>
      </w:r>
      <w:proofErr w:type="spellEnd"/>
      <w:r>
        <w:rPr>
          <w:rFonts w:ascii="Verdana" w:hAnsi="Verdana"/>
          <w:color w:val="003366"/>
          <w:sz w:val="20"/>
          <w:szCs w:val="20"/>
        </w:rPr>
        <w:t>)</w:t>
      </w:r>
      <w:r>
        <w:rPr>
          <w:rFonts w:ascii="Verdana" w:hAnsi="Verdana"/>
          <w:color w:val="003366"/>
          <w:sz w:val="20"/>
          <w:szCs w:val="20"/>
        </w:rPr>
        <w:br/>
      </w:r>
      <w:r>
        <w:rPr>
          <w:rFonts w:ascii="Verdana" w:hAnsi="Verdana"/>
          <w:color w:val="003366"/>
          <w:sz w:val="20"/>
          <w:szCs w:val="20"/>
        </w:rPr>
        <w:br/>
        <w:t>2003:</w:t>
      </w:r>
      <w:r>
        <w:rPr>
          <w:rFonts w:ascii="Verdana" w:hAnsi="Verdana"/>
          <w:color w:val="003366"/>
          <w:sz w:val="20"/>
          <w:szCs w:val="20"/>
        </w:rPr>
        <w:br/>
        <w:t>• Core-periphery (</w:t>
      </w:r>
      <w:proofErr w:type="spellStart"/>
      <w:r>
        <w:rPr>
          <w:rFonts w:ascii="Verdana" w:hAnsi="Verdana"/>
          <w:color w:val="003366"/>
          <w:sz w:val="20"/>
          <w:szCs w:val="20"/>
        </w:rPr>
        <w:t>urbanization,development</w:t>
      </w:r>
      <w:proofErr w:type="spellEnd"/>
      <w:r>
        <w:rPr>
          <w:rFonts w:ascii="Verdana" w:hAnsi="Verdana"/>
          <w:color w:val="003366"/>
          <w:sz w:val="20"/>
          <w:szCs w:val="20"/>
        </w:rPr>
        <w:t>, industry)</w:t>
      </w:r>
      <w:r>
        <w:rPr>
          <w:rFonts w:ascii="Verdana" w:hAnsi="Verdana"/>
          <w:color w:val="003366"/>
          <w:sz w:val="20"/>
          <w:szCs w:val="20"/>
        </w:rPr>
        <w:br/>
        <w:t>• Tourism/landscape distinctiveness (</w:t>
      </w:r>
      <w:proofErr w:type="spellStart"/>
      <w:r>
        <w:rPr>
          <w:rFonts w:ascii="Verdana" w:hAnsi="Verdana"/>
          <w:color w:val="003366"/>
          <w:sz w:val="20"/>
          <w:szCs w:val="20"/>
        </w:rPr>
        <w:t>culture,intro</w:t>
      </w:r>
      <w:proofErr w:type="spellEnd"/>
      <w:r>
        <w:rPr>
          <w:rFonts w:ascii="Verdana" w:hAnsi="Verdana"/>
          <w:color w:val="003366"/>
          <w:sz w:val="20"/>
          <w:szCs w:val="20"/>
        </w:rPr>
        <w:t xml:space="preserve"> to geographic thinking)</w:t>
      </w:r>
      <w:r>
        <w:rPr>
          <w:rFonts w:ascii="Verdana" w:hAnsi="Verdana"/>
          <w:color w:val="003366"/>
          <w:sz w:val="20"/>
          <w:szCs w:val="20"/>
        </w:rPr>
        <w:br/>
        <w:t>• Europe’s shift from source to destination (DTM/population, migration)</w:t>
      </w:r>
      <w:r>
        <w:rPr>
          <w:rFonts w:ascii="Verdana" w:hAnsi="Verdana"/>
          <w:color w:val="003366"/>
          <w:sz w:val="20"/>
          <w:szCs w:val="20"/>
        </w:rPr>
        <w:br/>
      </w:r>
      <w:r>
        <w:rPr>
          <w:rFonts w:ascii="Verdana" w:hAnsi="Verdana"/>
          <w:color w:val="003366"/>
          <w:sz w:val="20"/>
          <w:szCs w:val="20"/>
        </w:rPr>
        <w:br/>
        <w:t>2002:</w:t>
      </w:r>
      <w:r>
        <w:rPr>
          <w:rFonts w:ascii="Verdana" w:hAnsi="Verdana"/>
          <w:color w:val="003366"/>
          <w:sz w:val="20"/>
          <w:szCs w:val="20"/>
        </w:rPr>
        <w:br/>
      </w:r>
      <w:r>
        <w:rPr>
          <w:rFonts w:ascii="Verdana" w:hAnsi="Verdana"/>
          <w:color w:val="003366"/>
          <w:sz w:val="20"/>
          <w:szCs w:val="20"/>
        </w:rPr>
        <w:lastRenderedPageBreak/>
        <w:t>• Nation-states/Europe (political geography)</w:t>
      </w:r>
      <w:r>
        <w:rPr>
          <w:rFonts w:ascii="Verdana" w:hAnsi="Verdana"/>
          <w:color w:val="003366"/>
          <w:sz w:val="20"/>
          <w:szCs w:val="20"/>
        </w:rPr>
        <w:br/>
        <w:t>• Religion shaping cultural landscape (religion/culture)</w:t>
      </w:r>
      <w:r>
        <w:rPr>
          <w:rFonts w:ascii="Verdana" w:hAnsi="Verdana"/>
          <w:color w:val="003366"/>
          <w:sz w:val="20"/>
          <w:szCs w:val="20"/>
        </w:rPr>
        <w:br/>
        <w:t>• Female-headed households (</w:t>
      </w:r>
      <w:proofErr w:type="spellStart"/>
      <w:r>
        <w:rPr>
          <w:rFonts w:ascii="Verdana" w:hAnsi="Verdana"/>
          <w:color w:val="003366"/>
          <w:sz w:val="20"/>
          <w:szCs w:val="20"/>
        </w:rPr>
        <w:t>urbanization,demographic</w:t>
      </w:r>
      <w:proofErr w:type="spellEnd"/>
      <w:r>
        <w:rPr>
          <w:rFonts w:ascii="Verdana" w:hAnsi="Verdana"/>
          <w:color w:val="003366"/>
          <w:sz w:val="20"/>
          <w:szCs w:val="20"/>
        </w:rPr>
        <w:t xml:space="preserve"> factors)</w:t>
      </w:r>
      <w:r>
        <w:rPr>
          <w:rFonts w:ascii="Verdana" w:hAnsi="Verdana"/>
          <w:color w:val="003366"/>
          <w:sz w:val="20"/>
          <w:szCs w:val="20"/>
        </w:rPr>
        <w:br/>
      </w:r>
      <w:r>
        <w:rPr>
          <w:rFonts w:ascii="Verdana" w:hAnsi="Verdana"/>
          <w:color w:val="003366"/>
          <w:sz w:val="20"/>
          <w:szCs w:val="20"/>
        </w:rPr>
        <w:br/>
        <w:t>2001:</w:t>
      </w:r>
      <w:r>
        <w:rPr>
          <w:rFonts w:ascii="Verdana" w:hAnsi="Verdana"/>
          <w:color w:val="003366"/>
          <w:sz w:val="20"/>
          <w:szCs w:val="20"/>
        </w:rPr>
        <w:br/>
        <w:t>• Green Revolution (agriculture)</w:t>
      </w:r>
      <w:r>
        <w:rPr>
          <w:rFonts w:ascii="Verdana" w:hAnsi="Verdana"/>
          <w:color w:val="003366"/>
          <w:sz w:val="20"/>
          <w:szCs w:val="20"/>
        </w:rPr>
        <w:br/>
        <w:t>• Suburbanization (urbanization)</w:t>
      </w:r>
      <w:r>
        <w:rPr>
          <w:rFonts w:ascii="Verdana" w:hAnsi="Verdana"/>
          <w:color w:val="003366"/>
          <w:sz w:val="20"/>
          <w:szCs w:val="20"/>
        </w:rPr>
        <w:br/>
        <w:t xml:space="preserve">• </w:t>
      </w:r>
      <w:proofErr w:type="spellStart"/>
      <w:r>
        <w:rPr>
          <w:rFonts w:ascii="Verdana" w:hAnsi="Verdana"/>
          <w:color w:val="003366"/>
          <w:sz w:val="20"/>
          <w:szCs w:val="20"/>
        </w:rPr>
        <w:t>Rostow</w:t>
      </w:r>
      <w:proofErr w:type="spellEnd"/>
      <w:r>
        <w:rPr>
          <w:rFonts w:ascii="Verdana" w:hAnsi="Verdana"/>
          <w:color w:val="003366"/>
          <w:sz w:val="20"/>
          <w:szCs w:val="20"/>
        </w:rPr>
        <w:t xml:space="preserve"> model (development)</w:t>
      </w:r>
      <w:r>
        <w:rPr>
          <w:rFonts w:ascii="Verdana" w:hAnsi="Verdana"/>
          <w:color w:val="003366"/>
          <w:sz w:val="20"/>
          <w:szCs w:val="20"/>
        </w:rPr>
        <w:br/>
      </w:r>
      <w:r>
        <w:rPr>
          <w:rFonts w:ascii="Verdana" w:hAnsi="Verdana"/>
          <w:color w:val="003366"/>
          <w:sz w:val="20"/>
          <w:szCs w:val="20"/>
        </w:rPr>
        <w:br/>
        <w:t>• There has been a question on industrialization/development/urbanization on almost every AP exam.</w:t>
      </w:r>
      <w:r>
        <w:rPr>
          <w:rFonts w:ascii="Verdana" w:hAnsi="Verdana"/>
          <w:color w:val="003366"/>
          <w:sz w:val="20"/>
          <w:szCs w:val="20"/>
        </w:rPr>
        <w:br/>
        <w:t>• Very frequent population (particularly migration</w:t>
      </w:r>
      <w:proofErr w:type="gramStart"/>
      <w:r>
        <w:rPr>
          <w:rFonts w:ascii="Verdana" w:hAnsi="Verdana"/>
          <w:color w:val="003366"/>
          <w:sz w:val="20"/>
          <w:szCs w:val="20"/>
        </w:rPr>
        <w:t>)</w:t>
      </w:r>
      <w:proofErr w:type="gramEnd"/>
      <w:r>
        <w:rPr>
          <w:rFonts w:ascii="Verdana" w:hAnsi="Verdana"/>
          <w:color w:val="003366"/>
          <w:sz w:val="20"/>
          <w:szCs w:val="20"/>
        </w:rPr>
        <w:br/>
        <w:t>• Globalization- at least one question per year that deals with something that happens on a more global scale (past or present)</w:t>
      </w:r>
      <w:r>
        <w:rPr>
          <w:rFonts w:ascii="Verdana" w:hAnsi="Verdana"/>
          <w:color w:val="003366"/>
          <w:sz w:val="20"/>
          <w:szCs w:val="20"/>
        </w:rPr>
        <w:br/>
      </w:r>
      <w:r>
        <w:rPr>
          <w:rFonts w:ascii="Verdana" w:hAnsi="Verdana"/>
          <w:color w:val="003366"/>
          <w:sz w:val="20"/>
          <w:szCs w:val="20"/>
        </w:rPr>
        <w:br/>
        <w:t>Concepts/Models/Theories that Haven’t Been Covered Yet:</w:t>
      </w:r>
      <w:r>
        <w:rPr>
          <w:rFonts w:ascii="Verdana" w:hAnsi="Verdana"/>
          <w:color w:val="003366"/>
          <w:sz w:val="20"/>
          <w:szCs w:val="20"/>
        </w:rPr>
        <w:br/>
      </w:r>
      <w:r>
        <w:rPr>
          <w:rFonts w:ascii="Verdana" w:hAnsi="Verdana"/>
          <w:color w:val="003366"/>
          <w:sz w:val="20"/>
          <w:szCs w:val="20"/>
        </w:rPr>
        <w:br/>
        <w:t>• Weber’s Industrial Location</w:t>
      </w:r>
      <w:r>
        <w:rPr>
          <w:rFonts w:ascii="Verdana" w:hAnsi="Verdana"/>
          <w:color w:val="003366"/>
          <w:sz w:val="20"/>
          <w:szCs w:val="20"/>
        </w:rPr>
        <w:br/>
        <w:t>• Agglomeration (of economic/industrial activity, secondary and tertiary sectors)</w:t>
      </w:r>
      <w:r>
        <w:rPr>
          <w:rFonts w:ascii="Verdana" w:hAnsi="Verdana"/>
          <w:color w:val="003366"/>
          <w:sz w:val="20"/>
          <w:szCs w:val="20"/>
        </w:rPr>
        <w:br/>
        <w:t xml:space="preserve">• </w:t>
      </w:r>
      <w:proofErr w:type="spellStart"/>
      <w:r>
        <w:rPr>
          <w:rFonts w:ascii="Verdana" w:hAnsi="Verdana"/>
          <w:color w:val="003366"/>
          <w:sz w:val="20"/>
          <w:szCs w:val="20"/>
        </w:rPr>
        <w:t>Borchert’s</w:t>
      </w:r>
      <w:proofErr w:type="spellEnd"/>
      <w:r>
        <w:rPr>
          <w:rFonts w:ascii="Verdana" w:hAnsi="Verdana"/>
          <w:color w:val="003366"/>
          <w:sz w:val="20"/>
          <w:szCs w:val="20"/>
        </w:rPr>
        <w:t xml:space="preserve"> transportation/industrial innovations by era</w:t>
      </w:r>
      <w:r>
        <w:rPr>
          <w:rFonts w:ascii="Verdana" w:hAnsi="Verdana"/>
          <w:color w:val="003366"/>
          <w:sz w:val="20"/>
          <w:szCs w:val="20"/>
        </w:rPr>
        <w:br/>
        <w:t>• Arithmetic/physiological/agricultural density</w:t>
      </w:r>
      <w:r>
        <w:rPr>
          <w:rFonts w:ascii="Verdana" w:hAnsi="Verdana"/>
          <w:color w:val="003366"/>
          <w:sz w:val="20"/>
          <w:szCs w:val="20"/>
        </w:rPr>
        <w:br/>
        <w:t>• Regions (formal, functional, etc.)</w:t>
      </w:r>
      <w:r>
        <w:rPr>
          <w:rFonts w:ascii="Verdana" w:hAnsi="Verdana"/>
          <w:color w:val="003366"/>
          <w:sz w:val="20"/>
          <w:szCs w:val="20"/>
        </w:rPr>
        <w:br/>
        <w:t>• Sense of place (briefly mentioned</w:t>
      </w:r>
      <w:proofErr w:type="gramStart"/>
      <w:r>
        <w:rPr>
          <w:rFonts w:ascii="Verdana" w:hAnsi="Verdana"/>
          <w:color w:val="003366"/>
          <w:sz w:val="20"/>
          <w:szCs w:val="20"/>
        </w:rPr>
        <w:t>)</w:t>
      </w:r>
      <w:proofErr w:type="gramEnd"/>
      <w:r>
        <w:rPr>
          <w:rFonts w:ascii="Verdana" w:hAnsi="Verdana"/>
          <w:color w:val="003366"/>
          <w:sz w:val="20"/>
          <w:szCs w:val="20"/>
        </w:rPr>
        <w:br/>
        <w:t xml:space="preserve">• Diffusion (specific types- relocation, expansion (hierarchical, contagious, stimulus) </w:t>
      </w:r>
      <w:r>
        <w:rPr>
          <w:rFonts w:ascii="Verdana" w:hAnsi="Verdana"/>
          <w:color w:val="003366"/>
          <w:sz w:val="20"/>
          <w:szCs w:val="20"/>
        </w:rPr>
        <w:br/>
        <w:t>• Major geopolitical theories (</w:t>
      </w:r>
      <w:proofErr w:type="spellStart"/>
      <w:r>
        <w:rPr>
          <w:rFonts w:ascii="Verdana" w:hAnsi="Verdana"/>
          <w:color w:val="003366"/>
          <w:sz w:val="20"/>
          <w:szCs w:val="20"/>
        </w:rPr>
        <w:t>Rimland</w:t>
      </w:r>
      <w:proofErr w:type="spellEnd"/>
      <w:r>
        <w:rPr>
          <w:rFonts w:ascii="Verdana" w:hAnsi="Verdana"/>
          <w:color w:val="003366"/>
          <w:sz w:val="20"/>
          <w:szCs w:val="20"/>
        </w:rPr>
        <w:t>, Heartland, etc.)</w:t>
      </w:r>
      <w:r>
        <w:rPr>
          <w:rFonts w:ascii="Verdana" w:hAnsi="Verdana"/>
          <w:color w:val="003366"/>
          <w:sz w:val="20"/>
          <w:szCs w:val="20"/>
        </w:rPr>
        <w:br/>
        <w:t>• Territorial morphology (state shapes, etc.)</w:t>
      </w:r>
      <w:r>
        <w:rPr>
          <w:rFonts w:ascii="Verdana" w:hAnsi="Verdana"/>
          <w:color w:val="003366"/>
          <w:sz w:val="20"/>
          <w:szCs w:val="20"/>
        </w:rPr>
        <w:br/>
        <w:t>• Folk vs. popular culture in great detail (especially cultural landscape- housing, food, etc.)</w:t>
      </w:r>
      <w:r>
        <w:rPr>
          <w:rFonts w:ascii="Verdana" w:hAnsi="Verdana"/>
          <w:color w:val="003366"/>
          <w:sz w:val="20"/>
          <w:szCs w:val="20"/>
        </w:rPr>
        <w:br/>
        <w:t>• Neolithic and Second Agricultural Revolutions</w:t>
      </w:r>
      <w:r>
        <w:rPr>
          <w:rFonts w:ascii="Verdana" w:hAnsi="Verdana"/>
          <w:color w:val="003366"/>
          <w:sz w:val="20"/>
          <w:szCs w:val="20"/>
        </w:rPr>
        <w:br/>
        <w:t>• Major differences between subsistence and commercial agriculture</w:t>
      </w:r>
      <w:r>
        <w:rPr>
          <w:rFonts w:ascii="Verdana" w:hAnsi="Verdana"/>
          <w:color w:val="003366"/>
          <w:sz w:val="20"/>
          <w:szCs w:val="20"/>
        </w:rPr>
        <w:br/>
        <w:t xml:space="preserve">• Political boundaries (actual border/boundary stuff, types of, EEZ’s, buffer states, </w:t>
      </w:r>
      <w:proofErr w:type="spellStart"/>
      <w:r>
        <w:rPr>
          <w:rFonts w:ascii="Verdana" w:hAnsi="Verdana"/>
          <w:color w:val="003366"/>
          <w:sz w:val="20"/>
          <w:szCs w:val="20"/>
        </w:rPr>
        <w:t>shatterbelts</w:t>
      </w:r>
      <w:proofErr w:type="spellEnd"/>
      <w:r>
        <w:rPr>
          <w:rFonts w:ascii="Verdana" w:hAnsi="Verdana"/>
          <w:color w:val="003366"/>
          <w:sz w:val="20"/>
          <w:szCs w:val="20"/>
        </w:rPr>
        <w:t>, etc.)</w:t>
      </w:r>
      <w:r>
        <w:rPr>
          <w:rFonts w:ascii="Verdana" w:hAnsi="Verdana"/>
          <w:color w:val="003366"/>
          <w:sz w:val="20"/>
          <w:szCs w:val="20"/>
        </w:rPr>
        <w:br/>
        <w:t>• Multiple-nuclei model of urban areas, non-US urban models</w:t>
      </w:r>
      <w:r>
        <w:rPr>
          <w:rFonts w:ascii="Verdana" w:hAnsi="Verdana"/>
          <w:color w:val="003366"/>
          <w:sz w:val="20"/>
          <w:szCs w:val="20"/>
        </w:rPr>
        <w:br/>
        <w:t>• Terrorism</w:t>
      </w:r>
      <w:r>
        <w:rPr>
          <w:rFonts w:ascii="Verdana" w:hAnsi="Verdana"/>
          <w:color w:val="003366"/>
          <w:sz w:val="20"/>
          <w:szCs w:val="20"/>
        </w:rPr>
        <w:br/>
        <w:t>• Refugees (case studies of refugee flows, major concentrations, reasons why, etc.)</w:t>
      </w:r>
      <w:r>
        <w:rPr>
          <w:rFonts w:ascii="Verdana" w:hAnsi="Verdana"/>
          <w:color w:val="003366"/>
          <w:sz w:val="20"/>
          <w:szCs w:val="20"/>
        </w:rPr>
        <w:br/>
        <w:t>• Maps (of themselves- an actual question on maps rather than just using maps</w:t>
      </w:r>
      <w:proofErr w:type="gramStart"/>
      <w:r>
        <w:rPr>
          <w:rFonts w:ascii="Verdana" w:hAnsi="Verdana"/>
          <w:color w:val="003366"/>
          <w:sz w:val="20"/>
          <w:szCs w:val="20"/>
        </w:rPr>
        <w:t>)</w:t>
      </w:r>
      <w:proofErr w:type="gramEnd"/>
      <w:r>
        <w:rPr>
          <w:rFonts w:ascii="Verdana" w:hAnsi="Verdana"/>
          <w:color w:val="003366"/>
          <w:sz w:val="20"/>
          <w:szCs w:val="20"/>
        </w:rPr>
        <w:br/>
        <w:t>• Population control policies (overpopulation, Malthus, etc.)</w:t>
      </w:r>
      <w:r>
        <w:rPr>
          <w:rFonts w:ascii="Verdana" w:hAnsi="Verdana"/>
          <w:color w:val="003366"/>
          <w:sz w:val="20"/>
          <w:szCs w:val="20"/>
        </w:rPr>
        <w:br/>
        <w:t>• Acculturation/transculturation, assimilation, maladaptive diffusion, etc</w:t>
      </w:r>
      <w:proofErr w:type="gramStart"/>
      <w:r>
        <w:rPr>
          <w:rFonts w:ascii="Verdana" w:hAnsi="Verdana"/>
          <w:color w:val="003366"/>
          <w:sz w:val="20"/>
          <w:szCs w:val="20"/>
        </w:rPr>
        <w:t>.</w:t>
      </w:r>
      <w:proofErr w:type="gramEnd"/>
      <w:r>
        <w:rPr>
          <w:rFonts w:ascii="Verdana" w:hAnsi="Verdana"/>
          <w:color w:val="003366"/>
          <w:sz w:val="20"/>
          <w:szCs w:val="20"/>
        </w:rPr>
        <w:br/>
        <w:t>• Edge cities (as a specific subset of suburbanization)</w:t>
      </w:r>
    </w:p>
    <w:sectPr w:rsidR="00274B6D" w:rsidSect="00811B4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44B3D"/>
    <w:multiLevelType w:val="hybridMultilevel"/>
    <w:tmpl w:val="3998D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C5E01DF"/>
    <w:multiLevelType w:val="hybridMultilevel"/>
    <w:tmpl w:val="F1B2C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F1"/>
    <w:rsid w:val="001C5233"/>
    <w:rsid w:val="00274B6D"/>
    <w:rsid w:val="00811B4D"/>
    <w:rsid w:val="00C845F1"/>
    <w:rsid w:val="00C92F06"/>
    <w:rsid w:val="00F0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4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Haines City High School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Brice</dc:creator>
  <cp:keywords/>
  <dc:description/>
  <cp:lastModifiedBy>Adams, Brice</cp:lastModifiedBy>
  <cp:revision>2</cp:revision>
  <cp:lastPrinted>2012-05-14T17:31:00Z</cp:lastPrinted>
  <dcterms:created xsi:type="dcterms:W3CDTF">2012-05-14T15:12:00Z</dcterms:created>
  <dcterms:modified xsi:type="dcterms:W3CDTF">2012-05-14T18:18:00Z</dcterms:modified>
</cp:coreProperties>
</file>